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8BF6" w14:textId="77777777" w:rsidR="00847B6C" w:rsidRPr="001D3A3F" w:rsidRDefault="588F2A50" w:rsidP="001D3A3F">
      <w:pPr>
        <w:pStyle w:val="Heading1"/>
        <w:ind w:left="0" w:right="-20"/>
        <w:rPr>
          <w:b/>
          <w:bCs/>
          <w:sz w:val="22"/>
          <w:szCs w:val="22"/>
        </w:rPr>
      </w:pPr>
      <w:r w:rsidRPr="001D3A3F">
        <w:rPr>
          <w:b/>
          <w:bCs/>
          <w:sz w:val="22"/>
          <w:szCs w:val="22"/>
        </w:rPr>
        <w:t>Illinois Justice Project</w:t>
      </w:r>
    </w:p>
    <w:p w14:paraId="322D286C" w14:textId="047B9C85" w:rsidR="00847B6C" w:rsidRPr="001D3A3F" w:rsidRDefault="588F2A50" w:rsidP="001D3A3F">
      <w:pPr>
        <w:ind w:right="-20"/>
        <w:jc w:val="center"/>
      </w:pPr>
      <w:r w:rsidRPr="001D3A3F">
        <w:t>Justice Reform Internship</w:t>
      </w:r>
    </w:p>
    <w:p w14:paraId="6044D1D7" w14:textId="077430B5" w:rsidR="588F2A50" w:rsidRPr="001D3A3F" w:rsidRDefault="588F2A50" w:rsidP="001D3A3F">
      <w:pPr>
        <w:pStyle w:val="Heading2"/>
        <w:ind w:left="0" w:right="-20"/>
        <w:rPr>
          <w:sz w:val="22"/>
          <w:szCs w:val="22"/>
        </w:rPr>
      </w:pPr>
    </w:p>
    <w:p w14:paraId="662AB928" w14:textId="77777777" w:rsidR="00847B6C" w:rsidRPr="001D3A3F" w:rsidRDefault="002364E4" w:rsidP="001D3A3F">
      <w:pPr>
        <w:pStyle w:val="Heading2"/>
        <w:ind w:left="0" w:right="-20"/>
        <w:rPr>
          <w:sz w:val="22"/>
          <w:szCs w:val="22"/>
        </w:rPr>
      </w:pPr>
      <w:r w:rsidRPr="001D3A3F">
        <w:rPr>
          <w:sz w:val="22"/>
          <w:szCs w:val="22"/>
        </w:rPr>
        <w:t>Overview of Organization</w:t>
      </w:r>
    </w:p>
    <w:p w14:paraId="100E2474" w14:textId="77777777" w:rsidR="00847B6C" w:rsidRPr="001D3A3F" w:rsidRDefault="002364E4" w:rsidP="001D3A3F">
      <w:pPr>
        <w:pStyle w:val="BodyText"/>
        <w:ind w:left="0" w:right="-20"/>
        <w:jc w:val="both"/>
        <w:rPr>
          <w:sz w:val="22"/>
          <w:szCs w:val="22"/>
        </w:rPr>
      </w:pPr>
      <w:r w:rsidRPr="001D3A3F">
        <w:rPr>
          <w:sz w:val="22"/>
          <w:szCs w:val="22"/>
        </w:rPr>
        <w:t>ILJP advances policies and practices that reduce violence, decrease incarceration and recidivism and make the justice system more equitable. ILJP works to promote criminal justice reform in Illinois at the local, regional and state levels on behalf of underserved communities, with an emphasis on racial inequity and poverty. This work is carried out through development, advocacy and implementation oversight of policies and practices.</w:t>
      </w:r>
    </w:p>
    <w:p w14:paraId="09991F5B" w14:textId="77777777" w:rsidR="00847B6C" w:rsidRPr="001D3A3F" w:rsidRDefault="00847B6C" w:rsidP="001D3A3F">
      <w:pPr>
        <w:pStyle w:val="BodyText"/>
        <w:spacing w:before="2"/>
        <w:ind w:left="0" w:right="-20"/>
        <w:rPr>
          <w:sz w:val="22"/>
          <w:szCs w:val="22"/>
        </w:rPr>
      </w:pPr>
    </w:p>
    <w:p w14:paraId="525495CA" w14:textId="6B766D88" w:rsidR="00847B6C" w:rsidRPr="001D3A3F" w:rsidRDefault="588F2A50" w:rsidP="001D3A3F">
      <w:pPr>
        <w:pStyle w:val="BodyText"/>
        <w:ind w:left="0" w:right="-20"/>
        <w:jc w:val="both"/>
        <w:rPr>
          <w:sz w:val="22"/>
          <w:szCs w:val="22"/>
        </w:rPr>
      </w:pPr>
      <w:r w:rsidRPr="001D3A3F">
        <w:rPr>
          <w:sz w:val="22"/>
          <w:szCs w:val="22"/>
        </w:rPr>
        <w:t>ILJP, composed of a small staff of nine, continues justice policy work that began in 2000 within Chicago Metropolis 2020. From the start, ILJP's work has been rooted in strong collaboration on criminal justice issues with key stakeholders in government, advocacy groups, the community and business leaders. Some of ILJP's legacy includes working in coalitions leading to the separation of the youth division from the Department of Corrections, creating the Department of Juvenile Justice; creating Juvenile and Adult Redeploy Illinois programs, the Sentencing Policy Advisory Council, and foundational statewide bond reform legislation.</w:t>
      </w:r>
    </w:p>
    <w:p w14:paraId="120334E9" w14:textId="77777777" w:rsidR="00847B6C" w:rsidRPr="001D3A3F" w:rsidRDefault="00847B6C" w:rsidP="001D3A3F">
      <w:pPr>
        <w:pStyle w:val="BodyText"/>
        <w:spacing w:before="10"/>
        <w:ind w:left="0" w:right="-20"/>
        <w:rPr>
          <w:sz w:val="22"/>
          <w:szCs w:val="22"/>
        </w:rPr>
      </w:pPr>
    </w:p>
    <w:p w14:paraId="20118FE9" w14:textId="1C8F6B83" w:rsidR="00847B6C" w:rsidRPr="001D3A3F" w:rsidRDefault="588F2A50" w:rsidP="001D3A3F">
      <w:pPr>
        <w:pStyle w:val="BodyText"/>
        <w:ind w:left="0" w:right="-20"/>
        <w:jc w:val="both"/>
        <w:rPr>
          <w:sz w:val="22"/>
          <w:szCs w:val="22"/>
        </w:rPr>
      </w:pPr>
      <w:r w:rsidRPr="001D3A3F">
        <w:rPr>
          <w:sz w:val="22"/>
          <w:szCs w:val="22"/>
        </w:rPr>
        <w:t>On an ongoing basis, ILJP convenes coalition-building events to advance justice reform, including:</w:t>
      </w:r>
    </w:p>
    <w:p w14:paraId="5CCA9923" w14:textId="22C9F210" w:rsidR="00847B6C" w:rsidRPr="001D3A3F" w:rsidRDefault="002364E4" w:rsidP="001D3A3F">
      <w:pPr>
        <w:pStyle w:val="ListParagraph"/>
        <w:numPr>
          <w:ilvl w:val="0"/>
          <w:numId w:val="2"/>
        </w:numPr>
        <w:tabs>
          <w:tab w:val="left" w:pos="836"/>
          <w:tab w:val="left" w:pos="837"/>
        </w:tabs>
        <w:spacing w:before="1"/>
        <w:ind w:left="720" w:right="-20"/>
      </w:pPr>
      <w:r w:rsidRPr="001D3A3F">
        <w:t>Monthly meetings of juvenile justice advocates and other adult justice</w:t>
      </w:r>
      <w:r w:rsidRPr="001D3A3F">
        <w:rPr>
          <w:spacing w:val="-20"/>
        </w:rPr>
        <w:t xml:space="preserve"> </w:t>
      </w:r>
      <w:r w:rsidRPr="001D3A3F">
        <w:t>advocates</w:t>
      </w:r>
    </w:p>
    <w:p w14:paraId="42B2467D" w14:textId="69CE7579" w:rsidR="00847B6C" w:rsidRPr="001D3A3F" w:rsidRDefault="002364E4" w:rsidP="001D3A3F">
      <w:pPr>
        <w:pStyle w:val="BodyText"/>
        <w:numPr>
          <w:ilvl w:val="0"/>
          <w:numId w:val="2"/>
        </w:numPr>
        <w:ind w:left="720" w:right="-20"/>
        <w:jc w:val="both"/>
        <w:rPr>
          <w:sz w:val="22"/>
          <w:szCs w:val="22"/>
        </w:rPr>
      </w:pPr>
      <w:r w:rsidRPr="001D3A3F">
        <w:rPr>
          <w:sz w:val="22"/>
          <w:szCs w:val="22"/>
          <w:u w:val="single"/>
        </w:rPr>
        <w:t>Illinois Juvenile Justice Leadership Council</w:t>
      </w:r>
      <w:r w:rsidRPr="001D3A3F">
        <w:rPr>
          <w:spacing w:val="-4"/>
          <w:sz w:val="22"/>
          <w:szCs w:val="22"/>
          <w:u w:val="single"/>
        </w:rPr>
        <w:t xml:space="preserve"> </w:t>
      </w:r>
      <w:r w:rsidRPr="001D3A3F">
        <w:rPr>
          <w:sz w:val="22"/>
          <w:szCs w:val="22"/>
          <w:u w:val="single"/>
        </w:rPr>
        <w:t>(JJLC)</w:t>
      </w:r>
      <w:r w:rsidR="001D3A3F" w:rsidRPr="001D3A3F">
        <w:rPr>
          <w:sz w:val="22"/>
          <w:szCs w:val="22"/>
        </w:rPr>
        <w:t xml:space="preserve">: </w:t>
      </w:r>
      <w:r w:rsidRPr="001D3A3F">
        <w:rPr>
          <w:sz w:val="22"/>
          <w:szCs w:val="22"/>
        </w:rPr>
        <w:t xml:space="preserve">The Illinois Juvenile Justice Leadership Council, a statewide group of justice decision- makers, is co-chaired by Illinois Supreme Court Justices </w:t>
      </w:r>
      <w:r w:rsidR="00F93BF7" w:rsidRPr="001D3A3F">
        <w:rPr>
          <w:sz w:val="22"/>
          <w:szCs w:val="22"/>
        </w:rPr>
        <w:t>Joy Cunningham</w:t>
      </w:r>
      <w:r w:rsidRPr="001D3A3F">
        <w:rPr>
          <w:sz w:val="22"/>
          <w:szCs w:val="22"/>
        </w:rPr>
        <w:t xml:space="preserve"> and </w:t>
      </w:r>
      <w:r w:rsidR="00F93BF7" w:rsidRPr="001D3A3F">
        <w:rPr>
          <w:sz w:val="22"/>
          <w:szCs w:val="22"/>
        </w:rPr>
        <w:t>Lisa Holder White</w:t>
      </w:r>
      <w:r w:rsidRPr="001D3A3F">
        <w:rPr>
          <w:sz w:val="22"/>
          <w:szCs w:val="22"/>
        </w:rPr>
        <w:t xml:space="preserve"> and the Director of the Illinois Department of Juvenile Justice Heidi Mueller. ILJP staffs and facilitates the JJLC, a quarterly meeting of decision-makers, service providers, government and reform advocates. Each meeting is designed to highlight some aspect of the juvenile system, comparing Illinois policy and practices to other jurisdictions, with the goal of improving outcomes for youth, their families and communities.</w:t>
      </w:r>
    </w:p>
    <w:p w14:paraId="332C4F53" w14:textId="77777777" w:rsidR="00E02065" w:rsidRPr="001D3A3F" w:rsidRDefault="00E02065" w:rsidP="001D3A3F">
      <w:pPr>
        <w:pStyle w:val="BodyText"/>
        <w:numPr>
          <w:ilvl w:val="0"/>
          <w:numId w:val="2"/>
        </w:numPr>
        <w:ind w:left="720" w:right="-20"/>
        <w:jc w:val="both"/>
        <w:rPr>
          <w:sz w:val="22"/>
          <w:szCs w:val="22"/>
        </w:rPr>
      </w:pPr>
      <w:r w:rsidRPr="001D3A3F">
        <w:rPr>
          <w:sz w:val="22"/>
          <w:szCs w:val="22"/>
          <w:u w:val="single"/>
        </w:rPr>
        <w:t>Illinois Reentry Council</w:t>
      </w:r>
      <w:r w:rsidRPr="001D3A3F">
        <w:rPr>
          <w:sz w:val="22"/>
          <w:szCs w:val="22"/>
        </w:rPr>
        <w:t xml:space="preserve"> (IRC): </w:t>
      </w:r>
      <w:hyperlink r:id="rId7" w:history="1">
        <w:r w:rsidRPr="001D3A3F">
          <w:rPr>
            <w:rStyle w:val="Hyperlink"/>
            <w:sz w:val="22"/>
            <w:szCs w:val="22"/>
          </w:rPr>
          <w:t>Illinois Reentry Council</w:t>
        </w:r>
      </w:hyperlink>
    </w:p>
    <w:p w14:paraId="746F934D" w14:textId="5009F7C3" w:rsidR="61FD4CA1" w:rsidRPr="001D3A3F" w:rsidRDefault="588F2A50" w:rsidP="00DF172A">
      <w:pPr>
        <w:pStyle w:val="BodyText"/>
        <w:numPr>
          <w:ilvl w:val="0"/>
          <w:numId w:val="2"/>
        </w:numPr>
        <w:ind w:left="720" w:right="-20"/>
        <w:jc w:val="both"/>
        <w:rPr>
          <w:sz w:val="22"/>
          <w:szCs w:val="22"/>
        </w:rPr>
      </w:pPr>
      <w:r w:rsidRPr="001D3A3F">
        <w:rPr>
          <w:sz w:val="22"/>
          <w:szCs w:val="22"/>
          <w:u w:val="single"/>
        </w:rPr>
        <w:t>The Justice 20/20 Network</w:t>
      </w:r>
      <w:r w:rsidRPr="001D3A3F">
        <w:rPr>
          <w:sz w:val="22"/>
          <w:szCs w:val="22"/>
        </w:rPr>
        <w:t xml:space="preserve">: </w:t>
      </w:r>
      <w:hyperlink r:id="rId8">
        <w:r w:rsidRPr="001D3A3F">
          <w:rPr>
            <w:rStyle w:val="Hyperlink"/>
            <w:sz w:val="22"/>
            <w:szCs w:val="22"/>
          </w:rPr>
          <w:t>Home - Justice 20/20</w:t>
        </w:r>
      </w:hyperlink>
    </w:p>
    <w:p w14:paraId="5B579253" w14:textId="74648F8F" w:rsidR="588F2A50" w:rsidRPr="001D3A3F" w:rsidRDefault="588F2A50" w:rsidP="001D3A3F">
      <w:pPr>
        <w:pStyle w:val="BodyText"/>
        <w:spacing w:line="259" w:lineRule="auto"/>
        <w:ind w:left="0" w:right="-20"/>
        <w:rPr>
          <w:sz w:val="22"/>
          <w:szCs w:val="22"/>
        </w:rPr>
      </w:pPr>
    </w:p>
    <w:p w14:paraId="4C4709B1" w14:textId="77777777" w:rsidR="00847B6C" w:rsidRPr="001D3A3F" w:rsidRDefault="002364E4" w:rsidP="001D3A3F">
      <w:pPr>
        <w:pStyle w:val="Heading2"/>
        <w:spacing w:before="121"/>
        <w:ind w:left="0" w:right="-20"/>
        <w:jc w:val="left"/>
        <w:rPr>
          <w:sz w:val="22"/>
          <w:szCs w:val="22"/>
        </w:rPr>
      </w:pPr>
      <w:r w:rsidRPr="001D3A3F">
        <w:rPr>
          <w:sz w:val="22"/>
          <w:szCs w:val="22"/>
        </w:rPr>
        <w:t>Overview of Internship Role</w:t>
      </w:r>
    </w:p>
    <w:p w14:paraId="177D3D4A" w14:textId="68CE874E" w:rsidR="00847B6C" w:rsidRPr="001D3A3F" w:rsidRDefault="588F2A50" w:rsidP="001D3A3F">
      <w:pPr>
        <w:pStyle w:val="BodyText"/>
        <w:ind w:left="0" w:right="-20"/>
        <w:jc w:val="both"/>
        <w:rPr>
          <w:sz w:val="22"/>
          <w:szCs w:val="22"/>
        </w:rPr>
      </w:pPr>
      <w:r w:rsidRPr="001D3A3F">
        <w:rPr>
          <w:sz w:val="22"/>
          <w:szCs w:val="22"/>
        </w:rPr>
        <w:t>The internship provides students an opportunity to actively participate in the partnership, collaboration, and decision-making with ILJP staff, with government decision-makers (city, county and state), community service providers and justice advocates in policy development an</w:t>
      </w:r>
      <w:r w:rsidR="00C73B5D" w:rsidRPr="001D3A3F">
        <w:rPr>
          <w:sz w:val="22"/>
          <w:szCs w:val="22"/>
        </w:rPr>
        <w:t xml:space="preserve">d </w:t>
      </w:r>
      <w:r w:rsidR="002364E4" w:rsidRPr="001D3A3F">
        <w:rPr>
          <w:sz w:val="22"/>
          <w:szCs w:val="22"/>
        </w:rPr>
        <w:t>implementation</w:t>
      </w:r>
      <w:r w:rsidR="002364E4" w:rsidRPr="001D3A3F">
        <w:rPr>
          <w:spacing w:val="-7"/>
          <w:sz w:val="22"/>
          <w:szCs w:val="22"/>
        </w:rPr>
        <w:t xml:space="preserve"> </w:t>
      </w:r>
      <w:r w:rsidR="002364E4" w:rsidRPr="001D3A3F">
        <w:rPr>
          <w:sz w:val="22"/>
          <w:szCs w:val="22"/>
        </w:rPr>
        <w:t>of</w:t>
      </w:r>
      <w:r w:rsidR="002364E4" w:rsidRPr="001D3A3F">
        <w:rPr>
          <w:spacing w:val="-7"/>
          <w:sz w:val="22"/>
          <w:szCs w:val="22"/>
        </w:rPr>
        <w:t xml:space="preserve"> </w:t>
      </w:r>
      <w:r w:rsidR="002364E4" w:rsidRPr="001D3A3F">
        <w:rPr>
          <w:sz w:val="22"/>
          <w:szCs w:val="22"/>
        </w:rPr>
        <w:t>reform</w:t>
      </w:r>
      <w:r w:rsidR="002364E4" w:rsidRPr="001D3A3F">
        <w:rPr>
          <w:spacing w:val="-6"/>
          <w:sz w:val="22"/>
          <w:szCs w:val="22"/>
        </w:rPr>
        <w:t xml:space="preserve"> </w:t>
      </w:r>
      <w:r w:rsidR="002364E4" w:rsidRPr="001D3A3F">
        <w:rPr>
          <w:sz w:val="22"/>
          <w:szCs w:val="22"/>
        </w:rPr>
        <w:t>efforts</w:t>
      </w:r>
      <w:r w:rsidR="002364E4" w:rsidRPr="001D3A3F">
        <w:rPr>
          <w:spacing w:val="-8"/>
          <w:sz w:val="22"/>
          <w:szCs w:val="22"/>
        </w:rPr>
        <w:t xml:space="preserve"> </w:t>
      </w:r>
      <w:r w:rsidR="002364E4" w:rsidRPr="001D3A3F">
        <w:rPr>
          <w:sz w:val="22"/>
          <w:szCs w:val="22"/>
        </w:rPr>
        <w:t>in</w:t>
      </w:r>
      <w:r w:rsidR="002364E4" w:rsidRPr="001D3A3F">
        <w:rPr>
          <w:spacing w:val="-6"/>
          <w:sz w:val="22"/>
          <w:szCs w:val="22"/>
        </w:rPr>
        <w:t xml:space="preserve"> </w:t>
      </w:r>
      <w:r w:rsidR="002364E4" w:rsidRPr="001D3A3F">
        <w:rPr>
          <w:sz w:val="22"/>
          <w:szCs w:val="22"/>
        </w:rPr>
        <w:t>the</w:t>
      </w:r>
      <w:r w:rsidR="002364E4" w:rsidRPr="001D3A3F">
        <w:rPr>
          <w:spacing w:val="-6"/>
          <w:sz w:val="22"/>
          <w:szCs w:val="22"/>
        </w:rPr>
        <w:t xml:space="preserve"> </w:t>
      </w:r>
      <w:r w:rsidR="002364E4" w:rsidRPr="001D3A3F">
        <w:rPr>
          <w:sz w:val="22"/>
          <w:szCs w:val="22"/>
        </w:rPr>
        <w:t>adult</w:t>
      </w:r>
      <w:r w:rsidR="002364E4" w:rsidRPr="001D3A3F">
        <w:rPr>
          <w:spacing w:val="-8"/>
          <w:sz w:val="22"/>
          <w:szCs w:val="22"/>
        </w:rPr>
        <w:t xml:space="preserve"> </w:t>
      </w:r>
      <w:r w:rsidR="002364E4" w:rsidRPr="001D3A3F">
        <w:rPr>
          <w:sz w:val="22"/>
          <w:szCs w:val="22"/>
        </w:rPr>
        <w:t>and</w:t>
      </w:r>
      <w:r w:rsidR="002364E4" w:rsidRPr="001D3A3F">
        <w:rPr>
          <w:spacing w:val="-7"/>
          <w:sz w:val="22"/>
          <w:szCs w:val="22"/>
        </w:rPr>
        <w:t xml:space="preserve"> </w:t>
      </w:r>
      <w:r w:rsidR="002364E4" w:rsidRPr="001D3A3F">
        <w:rPr>
          <w:sz w:val="22"/>
          <w:szCs w:val="22"/>
        </w:rPr>
        <w:t>juvenile</w:t>
      </w:r>
      <w:r w:rsidR="002364E4" w:rsidRPr="001D3A3F">
        <w:rPr>
          <w:spacing w:val="-9"/>
          <w:sz w:val="22"/>
          <w:szCs w:val="22"/>
        </w:rPr>
        <w:t xml:space="preserve"> </w:t>
      </w:r>
      <w:r w:rsidR="002364E4" w:rsidRPr="001D3A3F">
        <w:rPr>
          <w:sz w:val="22"/>
          <w:szCs w:val="22"/>
        </w:rPr>
        <w:t>justice</w:t>
      </w:r>
      <w:r w:rsidR="002364E4" w:rsidRPr="001D3A3F">
        <w:rPr>
          <w:spacing w:val="-6"/>
          <w:sz w:val="22"/>
          <w:szCs w:val="22"/>
        </w:rPr>
        <w:t xml:space="preserve"> </w:t>
      </w:r>
      <w:r w:rsidR="002364E4" w:rsidRPr="001D3A3F">
        <w:rPr>
          <w:sz w:val="22"/>
          <w:szCs w:val="22"/>
        </w:rPr>
        <w:t>systems.</w:t>
      </w:r>
      <w:r w:rsidR="002364E4" w:rsidRPr="001D3A3F">
        <w:rPr>
          <w:spacing w:val="-7"/>
          <w:sz w:val="22"/>
          <w:szCs w:val="22"/>
        </w:rPr>
        <w:t xml:space="preserve"> </w:t>
      </w:r>
      <w:r w:rsidR="002364E4" w:rsidRPr="001D3A3F">
        <w:rPr>
          <w:sz w:val="22"/>
          <w:szCs w:val="22"/>
        </w:rPr>
        <w:t>This</w:t>
      </w:r>
      <w:r w:rsidR="002364E4" w:rsidRPr="001D3A3F">
        <w:rPr>
          <w:spacing w:val="-7"/>
          <w:sz w:val="22"/>
          <w:szCs w:val="22"/>
        </w:rPr>
        <w:t xml:space="preserve"> </w:t>
      </w:r>
      <w:r w:rsidR="002364E4" w:rsidRPr="001D3A3F">
        <w:rPr>
          <w:sz w:val="22"/>
          <w:szCs w:val="22"/>
        </w:rPr>
        <w:t>internship</w:t>
      </w:r>
      <w:r w:rsidR="002364E4" w:rsidRPr="001D3A3F">
        <w:rPr>
          <w:spacing w:val="-7"/>
          <w:sz w:val="22"/>
          <w:szCs w:val="22"/>
        </w:rPr>
        <w:t xml:space="preserve"> </w:t>
      </w:r>
      <w:r w:rsidR="002364E4" w:rsidRPr="001D3A3F">
        <w:rPr>
          <w:sz w:val="22"/>
          <w:szCs w:val="22"/>
        </w:rPr>
        <w:t>offers</w:t>
      </w:r>
      <w:r w:rsidR="002364E4" w:rsidRPr="001D3A3F">
        <w:rPr>
          <w:spacing w:val="-6"/>
          <w:sz w:val="22"/>
          <w:szCs w:val="22"/>
        </w:rPr>
        <w:t xml:space="preserve"> </w:t>
      </w:r>
      <w:r w:rsidR="002364E4" w:rsidRPr="001D3A3F">
        <w:rPr>
          <w:sz w:val="22"/>
          <w:szCs w:val="22"/>
        </w:rPr>
        <w:t>an exciting opportunity for students interested in gaining exposure and insight into the forces— including</w:t>
      </w:r>
      <w:r w:rsidR="002364E4" w:rsidRPr="001D3A3F">
        <w:rPr>
          <w:spacing w:val="-17"/>
          <w:sz w:val="22"/>
          <w:szCs w:val="22"/>
        </w:rPr>
        <w:t xml:space="preserve"> </w:t>
      </w:r>
      <w:r w:rsidR="002364E4" w:rsidRPr="001D3A3F">
        <w:rPr>
          <w:sz w:val="22"/>
          <w:szCs w:val="22"/>
        </w:rPr>
        <w:t>research,</w:t>
      </w:r>
      <w:r w:rsidR="002364E4" w:rsidRPr="001D3A3F">
        <w:rPr>
          <w:spacing w:val="-14"/>
          <w:sz w:val="22"/>
          <w:szCs w:val="22"/>
        </w:rPr>
        <w:t xml:space="preserve"> </w:t>
      </w:r>
      <w:r w:rsidR="002364E4" w:rsidRPr="001D3A3F">
        <w:rPr>
          <w:sz w:val="22"/>
          <w:szCs w:val="22"/>
        </w:rPr>
        <w:t>advocacy,</w:t>
      </w:r>
      <w:r w:rsidR="002364E4" w:rsidRPr="001D3A3F">
        <w:rPr>
          <w:spacing w:val="-15"/>
          <w:sz w:val="22"/>
          <w:szCs w:val="22"/>
        </w:rPr>
        <w:t xml:space="preserve"> </w:t>
      </w:r>
      <w:r w:rsidR="002364E4" w:rsidRPr="001D3A3F">
        <w:rPr>
          <w:sz w:val="22"/>
          <w:szCs w:val="22"/>
        </w:rPr>
        <w:t>media,</w:t>
      </w:r>
      <w:r w:rsidR="002364E4" w:rsidRPr="001D3A3F">
        <w:rPr>
          <w:spacing w:val="-14"/>
          <w:sz w:val="22"/>
          <w:szCs w:val="22"/>
        </w:rPr>
        <w:t xml:space="preserve"> </w:t>
      </w:r>
      <w:r w:rsidR="002364E4" w:rsidRPr="001D3A3F">
        <w:rPr>
          <w:sz w:val="22"/>
          <w:szCs w:val="22"/>
        </w:rPr>
        <w:t>electoral</w:t>
      </w:r>
      <w:r w:rsidR="002364E4" w:rsidRPr="001D3A3F">
        <w:rPr>
          <w:spacing w:val="-16"/>
          <w:sz w:val="22"/>
          <w:szCs w:val="22"/>
        </w:rPr>
        <w:t xml:space="preserve"> </w:t>
      </w:r>
      <w:r w:rsidR="002364E4" w:rsidRPr="001D3A3F">
        <w:rPr>
          <w:sz w:val="22"/>
          <w:szCs w:val="22"/>
        </w:rPr>
        <w:t>politics,</w:t>
      </w:r>
      <w:r w:rsidR="002364E4" w:rsidRPr="001D3A3F">
        <w:rPr>
          <w:spacing w:val="-15"/>
          <w:sz w:val="22"/>
          <w:szCs w:val="22"/>
        </w:rPr>
        <w:t xml:space="preserve"> </w:t>
      </w:r>
      <w:r w:rsidR="002364E4" w:rsidRPr="001D3A3F">
        <w:rPr>
          <w:sz w:val="22"/>
          <w:szCs w:val="22"/>
        </w:rPr>
        <w:t>fiscal</w:t>
      </w:r>
      <w:r w:rsidR="002364E4" w:rsidRPr="001D3A3F">
        <w:rPr>
          <w:spacing w:val="-15"/>
          <w:sz w:val="22"/>
          <w:szCs w:val="22"/>
        </w:rPr>
        <w:t xml:space="preserve"> </w:t>
      </w:r>
      <w:r w:rsidR="002364E4" w:rsidRPr="001D3A3F">
        <w:rPr>
          <w:sz w:val="22"/>
          <w:szCs w:val="22"/>
        </w:rPr>
        <w:t>constraints,</w:t>
      </w:r>
      <w:r w:rsidR="002364E4" w:rsidRPr="001D3A3F">
        <w:rPr>
          <w:spacing w:val="-16"/>
          <w:sz w:val="22"/>
          <w:szCs w:val="22"/>
        </w:rPr>
        <w:t xml:space="preserve"> </w:t>
      </w:r>
      <w:r w:rsidR="002364E4" w:rsidRPr="001D3A3F">
        <w:rPr>
          <w:sz w:val="22"/>
          <w:szCs w:val="22"/>
        </w:rPr>
        <w:t>and</w:t>
      </w:r>
      <w:r w:rsidR="002364E4" w:rsidRPr="001D3A3F">
        <w:rPr>
          <w:spacing w:val="-15"/>
          <w:sz w:val="22"/>
          <w:szCs w:val="22"/>
        </w:rPr>
        <w:t xml:space="preserve"> </w:t>
      </w:r>
      <w:r w:rsidR="002364E4" w:rsidRPr="001D3A3F">
        <w:rPr>
          <w:sz w:val="22"/>
          <w:szCs w:val="22"/>
        </w:rPr>
        <w:t>judicial,</w:t>
      </w:r>
      <w:r w:rsidR="002364E4" w:rsidRPr="001D3A3F">
        <w:rPr>
          <w:spacing w:val="-14"/>
          <w:sz w:val="22"/>
          <w:szCs w:val="22"/>
        </w:rPr>
        <w:t xml:space="preserve"> </w:t>
      </w:r>
      <w:r w:rsidR="002364E4" w:rsidRPr="001D3A3F">
        <w:rPr>
          <w:sz w:val="22"/>
          <w:szCs w:val="22"/>
        </w:rPr>
        <w:t>legislative</w:t>
      </w:r>
      <w:r w:rsidR="002364E4" w:rsidRPr="001D3A3F">
        <w:rPr>
          <w:spacing w:val="-15"/>
          <w:sz w:val="22"/>
          <w:szCs w:val="22"/>
        </w:rPr>
        <w:t xml:space="preserve"> </w:t>
      </w:r>
      <w:r w:rsidR="002364E4" w:rsidRPr="001D3A3F">
        <w:rPr>
          <w:sz w:val="22"/>
          <w:szCs w:val="22"/>
        </w:rPr>
        <w:t>and executive decision-making—that shape the development and implementation of policies and programs related to adult and juvenile justice systems’ reform efforts in</w:t>
      </w:r>
      <w:r w:rsidR="002364E4" w:rsidRPr="001D3A3F">
        <w:rPr>
          <w:spacing w:val="-11"/>
          <w:sz w:val="22"/>
          <w:szCs w:val="22"/>
        </w:rPr>
        <w:t xml:space="preserve"> </w:t>
      </w:r>
      <w:r w:rsidR="002364E4" w:rsidRPr="001D3A3F">
        <w:rPr>
          <w:sz w:val="22"/>
          <w:szCs w:val="22"/>
        </w:rPr>
        <w:t>Illinois.</w:t>
      </w:r>
    </w:p>
    <w:p w14:paraId="3AA50FAF" w14:textId="77777777" w:rsidR="00847B6C" w:rsidRPr="001D3A3F" w:rsidRDefault="00847B6C" w:rsidP="001D3A3F">
      <w:pPr>
        <w:pStyle w:val="BodyText"/>
        <w:spacing w:before="11"/>
        <w:ind w:left="0" w:right="-20"/>
        <w:rPr>
          <w:sz w:val="22"/>
          <w:szCs w:val="22"/>
        </w:rPr>
      </w:pPr>
    </w:p>
    <w:p w14:paraId="69577135" w14:textId="0680DBD0" w:rsidR="00847B6C" w:rsidRPr="001D3A3F" w:rsidRDefault="61FD4CA1" w:rsidP="001D3A3F">
      <w:pPr>
        <w:pStyle w:val="BodyText"/>
        <w:ind w:left="0" w:right="-20"/>
        <w:rPr>
          <w:sz w:val="22"/>
          <w:szCs w:val="22"/>
        </w:rPr>
      </w:pPr>
      <w:r w:rsidRPr="001D3A3F">
        <w:rPr>
          <w:sz w:val="22"/>
          <w:szCs w:val="22"/>
        </w:rPr>
        <w:t>Some of what ILJP will be working on this academic year includes:</w:t>
      </w:r>
    </w:p>
    <w:p w14:paraId="1D08490C" w14:textId="2EEEC098" w:rsidR="00847B6C" w:rsidRPr="001D3A3F" w:rsidRDefault="002364E4" w:rsidP="001D3A3F">
      <w:pPr>
        <w:pStyle w:val="ListParagraph"/>
        <w:numPr>
          <w:ilvl w:val="0"/>
          <w:numId w:val="1"/>
        </w:numPr>
        <w:spacing w:before="1" w:line="282" w:lineRule="exact"/>
        <w:ind w:left="720" w:right="-20"/>
      </w:pPr>
      <w:r w:rsidRPr="001D3A3F">
        <w:t>Convening the Quarterly Meetings of the</w:t>
      </w:r>
      <w:r w:rsidRPr="001D3A3F">
        <w:rPr>
          <w:spacing w:val="-11"/>
        </w:rPr>
        <w:t xml:space="preserve"> </w:t>
      </w:r>
      <w:r w:rsidRPr="001D3A3F">
        <w:t>JJLC</w:t>
      </w:r>
      <w:r w:rsidR="005C7D0D" w:rsidRPr="001D3A3F">
        <w:t xml:space="preserve"> </w:t>
      </w:r>
    </w:p>
    <w:p w14:paraId="7BD39DDD" w14:textId="1BE1F57C" w:rsidR="0051581C" w:rsidRPr="001D3A3F" w:rsidRDefault="61FD4CA1" w:rsidP="001D3A3F">
      <w:pPr>
        <w:pStyle w:val="ListParagraph"/>
        <w:numPr>
          <w:ilvl w:val="0"/>
          <w:numId w:val="1"/>
        </w:numPr>
        <w:spacing w:before="1" w:line="282" w:lineRule="exact"/>
        <w:ind w:left="720" w:right="-20"/>
      </w:pPr>
      <w:r w:rsidRPr="001D3A3F">
        <w:t>Convening the Illinois Reentry Council and its quarterly workgroups</w:t>
      </w:r>
    </w:p>
    <w:p w14:paraId="718DB614" w14:textId="33FFF765" w:rsidR="00B353E9" w:rsidRPr="001D3A3F" w:rsidRDefault="61FD4CA1" w:rsidP="001D3A3F">
      <w:pPr>
        <w:pStyle w:val="ListParagraph"/>
        <w:numPr>
          <w:ilvl w:val="0"/>
          <w:numId w:val="1"/>
        </w:numPr>
        <w:ind w:left="720" w:right="-20"/>
      </w:pPr>
      <w:r w:rsidRPr="001D3A3F">
        <w:t>Convening Justice 20/20 and its bi-monthly workgroups</w:t>
      </w:r>
    </w:p>
    <w:p w14:paraId="764F9BCF" w14:textId="77777777" w:rsidR="00847B6C" w:rsidRPr="001D3A3F" w:rsidRDefault="002364E4" w:rsidP="001D3A3F">
      <w:pPr>
        <w:pStyle w:val="ListParagraph"/>
        <w:numPr>
          <w:ilvl w:val="0"/>
          <w:numId w:val="1"/>
        </w:numPr>
        <w:ind w:left="720" w:right="-20"/>
      </w:pPr>
      <w:r w:rsidRPr="001D3A3F">
        <w:t>Monthly convenings of juvenile and adult</w:t>
      </w:r>
      <w:r w:rsidRPr="001D3A3F">
        <w:rPr>
          <w:spacing w:val="-6"/>
        </w:rPr>
        <w:t xml:space="preserve"> </w:t>
      </w:r>
      <w:r w:rsidRPr="001D3A3F">
        <w:t>advocates</w:t>
      </w:r>
    </w:p>
    <w:p w14:paraId="6421C833" w14:textId="0E767129" w:rsidR="00DF172A" w:rsidRDefault="00DF172A" w:rsidP="001D3A3F">
      <w:pPr>
        <w:pStyle w:val="ListParagraph"/>
        <w:numPr>
          <w:ilvl w:val="0"/>
          <w:numId w:val="1"/>
        </w:numPr>
        <w:spacing w:before="2"/>
        <w:ind w:left="720" w:right="-20"/>
      </w:pPr>
      <w:r>
        <w:t>Compiling news relevant to our work for weekly newsletters</w:t>
      </w:r>
    </w:p>
    <w:p w14:paraId="3547A0BC" w14:textId="1EB36B22" w:rsidR="00847B6C" w:rsidRPr="001D3A3F" w:rsidRDefault="002364E4" w:rsidP="001D3A3F">
      <w:pPr>
        <w:pStyle w:val="ListParagraph"/>
        <w:numPr>
          <w:ilvl w:val="0"/>
          <w:numId w:val="1"/>
        </w:numPr>
        <w:spacing w:before="2"/>
        <w:ind w:left="720" w:right="-20"/>
      </w:pPr>
      <w:r w:rsidRPr="001D3A3F">
        <w:t xml:space="preserve">Informing elected officials about </w:t>
      </w:r>
      <w:r w:rsidR="00B353E9" w:rsidRPr="001D3A3F">
        <w:t>justice-related</w:t>
      </w:r>
      <w:r w:rsidRPr="001D3A3F">
        <w:t xml:space="preserve"> legislative</w:t>
      </w:r>
      <w:r w:rsidRPr="001D3A3F">
        <w:rPr>
          <w:spacing w:val="-6"/>
        </w:rPr>
        <w:t xml:space="preserve"> </w:t>
      </w:r>
      <w:r w:rsidRPr="001D3A3F">
        <w:t>issues</w:t>
      </w:r>
    </w:p>
    <w:p w14:paraId="589C7675" w14:textId="0A7E345C" w:rsidR="61FD4CA1" w:rsidRPr="001D3A3F" w:rsidRDefault="61FD4CA1" w:rsidP="001D3A3F">
      <w:pPr>
        <w:pStyle w:val="ListParagraph"/>
        <w:numPr>
          <w:ilvl w:val="0"/>
          <w:numId w:val="1"/>
        </w:numPr>
        <w:spacing w:before="1" w:line="282" w:lineRule="exact"/>
        <w:ind w:left="720" w:right="-20"/>
      </w:pPr>
      <w:r w:rsidRPr="001D3A3F">
        <w:lastRenderedPageBreak/>
        <w:t>Building coalitions and support for a statewide reentry housing program</w:t>
      </w:r>
    </w:p>
    <w:p w14:paraId="25092C19" w14:textId="185F5778" w:rsidR="00847B6C" w:rsidRPr="001D3A3F" w:rsidRDefault="002364E4" w:rsidP="001D3A3F">
      <w:pPr>
        <w:pStyle w:val="ListParagraph"/>
        <w:numPr>
          <w:ilvl w:val="0"/>
          <w:numId w:val="1"/>
        </w:numPr>
        <w:spacing w:line="282" w:lineRule="exact"/>
        <w:ind w:left="720" w:right="-20"/>
      </w:pPr>
      <w:r w:rsidRPr="001D3A3F">
        <w:t>Bond reform and right-sizing both juvenile and criminal justice</w:t>
      </w:r>
      <w:r w:rsidRPr="001D3A3F">
        <w:rPr>
          <w:spacing w:val="-10"/>
        </w:rPr>
        <w:t xml:space="preserve"> </w:t>
      </w:r>
      <w:r w:rsidRPr="001D3A3F">
        <w:t>systems</w:t>
      </w:r>
    </w:p>
    <w:p w14:paraId="5BA4B333" w14:textId="103B86C0" w:rsidR="001D3A3F" w:rsidRPr="001D3A3F" w:rsidRDefault="001D3A3F" w:rsidP="001D3A3F">
      <w:pPr>
        <w:pStyle w:val="ListParagraph"/>
        <w:numPr>
          <w:ilvl w:val="0"/>
          <w:numId w:val="1"/>
        </w:numPr>
        <w:spacing w:line="282" w:lineRule="exact"/>
        <w:ind w:left="720" w:right="-20"/>
      </w:pPr>
      <w:r w:rsidRPr="001D3A3F">
        <w:t>Media and narrative work</w:t>
      </w:r>
    </w:p>
    <w:p w14:paraId="6BED7CF1" w14:textId="77777777" w:rsidR="00847B6C" w:rsidRPr="001D3A3F" w:rsidRDefault="00847B6C" w:rsidP="001D3A3F">
      <w:pPr>
        <w:pStyle w:val="BodyText"/>
        <w:ind w:left="0" w:right="-20"/>
        <w:rPr>
          <w:sz w:val="22"/>
          <w:szCs w:val="22"/>
        </w:rPr>
      </w:pPr>
    </w:p>
    <w:p w14:paraId="10DF1CCB" w14:textId="77777777" w:rsidR="00847B6C" w:rsidRPr="001D3A3F" w:rsidRDefault="002364E4" w:rsidP="001D3A3F">
      <w:pPr>
        <w:pStyle w:val="Heading2"/>
        <w:ind w:left="0" w:right="-20"/>
        <w:rPr>
          <w:sz w:val="22"/>
          <w:szCs w:val="22"/>
        </w:rPr>
      </w:pPr>
      <w:r w:rsidRPr="001D3A3F">
        <w:rPr>
          <w:sz w:val="22"/>
          <w:szCs w:val="22"/>
        </w:rPr>
        <w:t>Internship Roles and Responsibilities</w:t>
      </w:r>
    </w:p>
    <w:p w14:paraId="5A60594F" w14:textId="660E7DA2" w:rsidR="00847B6C" w:rsidRPr="001D3A3F" w:rsidRDefault="001D3A3F" w:rsidP="001D3A3F">
      <w:pPr>
        <w:tabs>
          <w:tab w:val="left" w:pos="836"/>
          <w:tab w:val="left" w:pos="837"/>
        </w:tabs>
        <w:spacing w:before="1"/>
        <w:ind w:right="-20"/>
      </w:pPr>
      <w:r w:rsidRPr="001D3A3F">
        <w:t>No two days are the same at ILJP, but throughout an average week interns can expect to attend meetings, take notes and synthesize them, spend time researching and writing, support with event planning, and build relationships across our networks.</w:t>
      </w:r>
      <w:r>
        <w:t xml:space="preserve"> </w:t>
      </w:r>
      <w:r w:rsidR="002364E4" w:rsidRPr="001D3A3F">
        <w:t>Responsibilities will depend on skills and experience with project management, as demonstrated during the internship. General responsibilities will be to:</w:t>
      </w:r>
    </w:p>
    <w:p w14:paraId="49958792" w14:textId="3A7E55D1" w:rsidR="00847B6C" w:rsidRPr="001D3A3F" w:rsidRDefault="61FD4CA1" w:rsidP="001D3A3F">
      <w:pPr>
        <w:pStyle w:val="ListParagraph"/>
        <w:numPr>
          <w:ilvl w:val="0"/>
          <w:numId w:val="1"/>
        </w:numPr>
        <w:ind w:left="720" w:right="-20"/>
      </w:pPr>
      <w:r w:rsidRPr="001D3A3F">
        <w:t>Attend policy development and implementation meetings and coalition-building events with senior staff</w:t>
      </w:r>
    </w:p>
    <w:p w14:paraId="3D4F0311" w14:textId="2B286C77" w:rsidR="00847B6C" w:rsidRPr="001D3A3F" w:rsidRDefault="002364E4" w:rsidP="001D3A3F">
      <w:pPr>
        <w:pStyle w:val="ListParagraph"/>
        <w:numPr>
          <w:ilvl w:val="0"/>
          <w:numId w:val="1"/>
        </w:numPr>
        <w:ind w:left="720" w:right="-20"/>
      </w:pPr>
      <w:r w:rsidRPr="001D3A3F">
        <w:t>Assist staff members in strategy development, policy research and written analysis, event planning, and other duties as</w:t>
      </w:r>
      <w:r w:rsidRPr="001D3A3F">
        <w:rPr>
          <w:spacing w:val="-3"/>
        </w:rPr>
        <w:t xml:space="preserve"> </w:t>
      </w:r>
      <w:r w:rsidRPr="001D3A3F">
        <w:t>assigned</w:t>
      </w:r>
    </w:p>
    <w:p w14:paraId="1B357513" w14:textId="3494EF4D" w:rsidR="00847B6C" w:rsidRPr="001D3A3F" w:rsidRDefault="002364E4" w:rsidP="001D3A3F">
      <w:pPr>
        <w:pStyle w:val="ListParagraph"/>
        <w:numPr>
          <w:ilvl w:val="0"/>
          <w:numId w:val="1"/>
        </w:numPr>
        <w:ind w:left="720" w:right="-20"/>
      </w:pPr>
      <w:r w:rsidRPr="001D3A3F">
        <w:t xml:space="preserve">Assist in </w:t>
      </w:r>
      <w:r w:rsidR="001D3A3F">
        <w:t>collecting news articles for a weekly news summary</w:t>
      </w:r>
    </w:p>
    <w:p w14:paraId="43BA1E6A" w14:textId="3167EBFB" w:rsidR="00847B6C" w:rsidRPr="001D3A3F" w:rsidRDefault="002364E4" w:rsidP="001D3A3F">
      <w:pPr>
        <w:pStyle w:val="ListParagraph"/>
        <w:numPr>
          <w:ilvl w:val="0"/>
          <w:numId w:val="1"/>
        </w:numPr>
        <w:spacing w:before="1"/>
        <w:ind w:left="720" w:right="-20"/>
      </w:pPr>
      <w:r w:rsidRPr="001D3A3F">
        <w:t>Develop, under the guidance of senior staff, an individual project pertaining to a criminal justice subfield of your</w:t>
      </w:r>
      <w:r w:rsidRPr="001D3A3F">
        <w:rPr>
          <w:spacing w:val="-2"/>
        </w:rPr>
        <w:t xml:space="preserve"> </w:t>
      </w:r>
      <w:r w:rsidRPr="001D3A3F">
        <w:t>choice</w:t>
      </w:r>
    </w:p>
    <w:p w14:paraId="24E194DE" w14:textId="3D24B388" w:rsidR="61FD4CA1" w:rsidRPr="001D3A3F" w:rsidRDefault="61FD4CA1" w:rsidP="001D3A3F">
      <w:pPr>
        <w:pStyle w:val="Heading2"/>
        <w:spacing w:line="240" w:lineRule="auto"/>
        <w:ind w:left="0" w:right="-20"/>
        <w:rPr>
          <w:sz w:val="22"/>
          <w:szCs w:val="22"/>
        </w:rPr>
      </w:pPr>
    </w:p>
    <w:p w14:paraId="2F0AE841" w14:textId="7ADCC2C2" w:rsidR="00847B6C" w:rsidRPr="001D3A3F" w:rsidRDefault="61FD4CA1" w:rsidP="001D3A3F">
      <w:pPr>
        <w:pStyle w:val="Heading2"/>
        <w:spacing w:line="240" w:lineRule="auto"/>
        <w:ind w:left="0" w:right="-20"/>
        <w:rPr>
          <w:sz w:val="22"/>
          <w:szCs w:val="22"/>
        </w:rPr>
      </w:pPr>
      <w:r w:rsidRPr="001D3A3F">
        <w:rPr>
          <w:sz w:val="22"/>
          <w:szCs w:val="22"/>
        </w:rPr>
        <w:t>Intern Skills or Qualifications</w:t>
      </w:r>
    </w:p>
    <w:p w14:paraId="507CE05A" w14:textId="77777777" w:rsidR="00847B6C" w:rsidRDefault="002364E4" w:rsidP="001D3A3F">
      <w:pPr>
        <w:pStyle w:val="ListParagraph"/>
        <w:numPr>
          <w:ilvl w:val="0"/>
          <w:numId w:val="1"/>
        </w:numPr>
        <w:spacing w:before="1" w:line="282" w:lineRule="exact"/>
        <w:ind w:left="720" w:right="-20"/>
      </w:pPr>
      <w:r w:rsidRPr="001D3A3F">
        <w:t>Understanding of, investment in, and passion for justice</w:t>
      </w:r>
      <w:r w:rsidRPr="001D3A3F">
        <w:rPr>
          <w:spacing w:val="-9"/>
        </w:rPr>
        <w:t xml:space="preserve"> </w:t>
      </w:r>
      <w:r w:rsidRPr="001D3A3F">
        <w:t>reform</w:t>
      </w:r>
    </w:p>
    <w:p w14:paraId="16C557E5" w14:textId="52C8DDCE" w:rsidR="61FD4CA1" w:rsidRPr="001D3A3F" w:rsidRDefault="001313A4" w:rsidP="001D3A3F">
      <w:pPr>
        <w:pStyle w:val="ListParagraph"/>
        <w:numPr>
          <w:ilvl w:val="0"/>
          <w:numId w:val="1"/>
        </w:numPr>
        <w:spacing w:before="1" w:line="282" w:lineRule="exact"/>
        <w:ind w:left="720" w:right="-20"/>
      </w:pPr>
      <w:r>
        <w:t xml:space="preserve">Ability to take initiative and </w:t>
      </w:r>
      <w:r w:rsidR="61FD4CA1" w:rsidRPr="001D3A3F">
        <w:t>identify opportunities to provide project support</w:t>
      </w:r>
    </w:p>
    <w:p w14:paraId="61B7B542" w14:textId="77777777" w:rsidR="00847B6C" w:rsidRPr="001D3A3F" w:rsidRDefault="002364E4" w:rsidP="001D3A3F">
      <w:pPr>
        <w:pStyle w:val="ListParagraph"/>
        <w:numPr>
          <w:ilvl w:val="0"/>
          <w:numId w:val="1"/>
        </w:numPr>
        <w:spacing w:line="282" w:lineRule="exact"/>
        <w:ind w:left="720" w:right="-20"/>
      </w:pPr>
      <w:r w:rsidRPr="001D3A3F">
        <w:t>Time management and ability to handle multiple projects</w:t>
      </w:r>
      <w:r w:rsidRPr="001D3A3F">
        <w:rPr>
          <w:spacing w:val="-11"/>
        </w:rPr>
        <w:t xml:space="preserve"> </w:t>
      </w:r>
      <w:r w:rsidRPr="001D3A3F">
        <w:t>simultaneously</w:t>
      </w:r>
    </w:p>
    <w:p w14:paraId="5FB199A3" w14:textId="77777777" w:rsidR="00847B6C" w:rsidRPr="001D3A3F" w:rsidRDefault="002364E4" w:rsidP="001D3A3F">
      <w:pPr>
        <w:pStyle w:val="ListParagraph"/>
        <w:numPr>
          <w:ilvl w:val="0"/>
          <w:numId w:val="1"/>
        </w:numPr>
        <w:spacing w:before="1"/>
        <w:ind w:left="720" w:right="-20"/>
      </w:pPr>
      <w:r w:rsidRPr="001D3A3F">
        <w:t>Strong writing and communication</w:t>
      </w:r>
      <w:r w:rsidRPr="001D3A3F">
        <w:rPr>
          <w:spacing w:val="-5"/>
        </w:rPr>
        <w:t xml:space="preserve"> </w:t>
      </w:r>
      <w:r w:rsidRPr="001D3A3F">
        <w:t>skills</w:t>
      </w:r>
    </w:p>
    <w:p w14:paraId="3B5FFB4D" w14:textId="77777777" w:rsidR="00847B6C" w:rsidRDefault="002364E4" w:rsidP="001D3A3F">
      <w:pPr>
        <w:pStyle w:val="ListParagraph"/>
        <w:numPr>
          <w:ilvl w:val="0"/>
          <w:numId w:val="1"/>
        </w:numPr>
        <w:spacing w:line="282" w:lineRule="exact"/>
        <w:ind w:left="720" w:right="-20"/>
      </w:pPr>
      <w:r w:rsidRPr="001D3A3F">
        <w:t>Collaboration</w:t>
      </w:r>
      <w:r w:rsidRPr="001D3A3F">
        <w:rPr>
          <w:spacing w:val="-1"/>
        </w:rPr>
        <w:t xml:space="preserve"> </w:t>
      </w:r>
      <w:r w:rsidRPr="001D3A3F">
        <w:t>skills</w:t>
      </w:r>
    </w:p>
    <w:p w14:paraId="277EA145" w14:textId="50980657" w:rsidR="001313A4" w:rsidRPr="001D3A3F" w:rsidRDefault="001313A4" w:rsidP="001D3A3F">
      <w:pPr>
        <w:pStyle w:val="ListParagraph"/>
        <w:numPr>
          <w:ilvl w:val="0"/>
          <w:numId w:val="1"/>
        </w:numPr>
        <w:spacing w:line="282" w:lineRule="exact"/>
        <w:ind w:left="720" w:right="-20"/>
      </w:pPr>
      <w:r>
        <w:t>Strong sense of curiosity</w:t>
      </w:r>
    </w:p>
    <w:p w14:paraId="0B7A6549" w14:textId="6A41CF46" w:rsidR="00847B6C" w:rsidRPr="001D3A3F" w:rsidRDefault="61FD4CA1" w:rsidP="001D3A3F">
      <w:pPr>
        <w:pStyle w:val="ListParagraph"/>
        <w:numPr>
          <w:ilvl w:val="0"/>
          <w:numId w:val="1"/>
        </w:numPr>
        <w:spacing w:before="2"/>
        <w:ind w:left="720" w:right="-20"/>
      </w:pPr>
      <w:r w:rsidRPr="001D3A3F">
        <w:t>Undergraduate or graduate students, with graduate students preferred</w:t>
      </w:r>
    </w:p>
    <w:p w14:paraId="796345A8" w14:textId="77777777" w:rsidR="00847B6C" w:rsidRPr="001D3A3F" w:rsidRDefault="002364E4" w:rsidP="001D3A3F">
      <w:pPr>
        <w:pStyle w:val="ListParagraph"/>
        <w:numPr>
          <w:ilvl w:val="0"/>
          <w:numId w:val="1"/>
        </w:numPr>
        <w:spacing w:before="2"/>
        <w:ind w:left="720" w:right="-20"/>
      </w:pPr>
      <w:r w:rsidRPr="001D3A3F">
        <w:t>Students pursuing a degree in criminal justice, sociology, economics, criminology, public policy, or social work are preferred, but the opportunity is open to all areas of</w:t>
      </w:r>
      <w:r w:rsidRPr="001D3A3F">
        <w:rPr>
          <w:spacing w:val="-15"/>
        </w:rPr>
        <w:t xml:space="preserve"> </w:t>
      </w:r>
      <w:r w:rsidRPr="001D3A3F">
        <w:t>study</w:t>
      </w:r>
    </w:p>
    <w:p w14:paraId="031CEA12" w14:textId="77777777" w:rsidR="00C73B5D" w:rsidRPr="001D3A3F" w:rsidRDefault="00C73B5D" w:rsidP="001D3A3F">
      <w:pPr>
        <w:pStyle w:val="Heading2"/>
        <w:ind w:left="0" w:right="-20"/>
        <w:jc w:val="left"/>
        <w:rPr>
          <w:sz w:val="22"/>
          <w:szCs w:val="22"/>
        </w:rPr>
      </w:pPr>
    </w:p>
    <w:p w14:paraId="46394871" w14:textId="66914639" w:rsidR="00A477E9" w:rsidRDefault="00A477E9" w:rsidP="001D3A3F">
      <w:pPr>
        <w:pStyle w:val="Heading2"/>
        <w:ind w:left="0" w:right="-20"/>
        <w:jc w:val="left"/>
        <w:rPr>
          <w:b w:val="0"/>
          <w:bCs w:val="0"/>
          <w:sz w:val="22"/>
          <w:szCs w:val="22"/>
        </w:rPr>
      </w:pPr>
      <w:r>
        <w:rPr>
          <w:sz w:val="22"/>
          <w:szCs w:val="22"/>
        </w:rPr>
        <w:t>Time Commitment and Compensation</w:t>
      </w:r>
    </w:p>
    <w:p w14:paraId="23E43ADC" w14:textId="5A60DAA1" w:rsidR="00A477E9" w:rsidRPr="00A477E9" w:rsidRDefault="50E2DC65" w:rsidP="001D3A3F">
      <w:pPr>
        <w:pStyle w:val="Heading2"/>
        <w:ind w:left="0" w:right="-20"/>
        <w:jc w:val="left"/>
        <w:rPr>
          <w:b w:val="0"/>
          <w:bCs w:val="0"/>
          <w:sz w:val="22"/>
          <w:szCs w:val="22"/>
        </w:rPr>
      </w:pPr>
      <w:r w:rsidRPr="50E2DC65">
        <w:rPr>
          <w:b w:val="0"/>
          <w:bCs w:val="0"/>
          <w:sz w:val="22"/>
          <w:szCs w:val="22"/>
        </w:rPr>
        <w:t xml:space="preserve">Academic year interns are expected to start </w:t>
      </w:r>
      <w:r w:rsidR="00726F8B">
        <w:rPr>
          <w:b w:val="0"/>
          <w:bCs w:val="0"/>
          <w:sz w:val="22"/>
          <w:szCs w:val="22"/>
        </w:rPr>
        <w:t>December 2025 or January 2026,</w:t>
      </w:r>
      <w:r w:rsidRPr="50E2DC65">
        <w:rPr>
          <w:b w:val="0"/>
          <w:bCs w:val="0"/>
          <w:sz w:val="22"/>
          <w:szCs w:val="22"/>
        </w:rPr>
        <w:t xml:space="preserve"> and end in May 2026, 10 hours per week. Interns should plan to join staff in-office during one of our in-person days (Mondays or Thursdays, 1 S Dearborn Street, Suite 1510, Chicago IL 60603) and complete the rest of their hours remotely. ILJP provides a stipend equivalent to $20/hour for undergraduate students or $25/hour for graduate students.</w:t>
      </w:r>
    </w:p>
    <w:p w14:paraId="0539DED2" w14:textId="77777777" w:rsidR="00A477E9" w:rsidRDefault="00A477E9" w:rsidP="001D3A3F">
      <w:pPr>
        <w:pStyle w:val="Heading2"/>
        <w:ind w:left="0" w:right="-20"/>
        <w:jc w:val="left"/>
        <w:rPr>
          <w:sz w:val="22"/>
          <w:szCs w:val="22"/>
        </w:rPr>
      </w:pPr>
    </w:p>
    <w:p w14:paraId="4FE528BD" w14:textId="1E9CECEC" w:rsidR="00847B6C" w:rsidRPr="001D3A3F" w:rsidRDefault="002364E4" w:rsidP="001D3A3F">
      <w:pPr>
        <w:pStyle w:val="Heading2"/>
        <w:ind w:left="0" w:right="-20"/>
        <w:jc w:val="left"/>
        <w:rPr>
          <w:sz w:val="22"/>
          <w:szCs w:val="22"/>
        </w:rPr>
      </w:pPr>
      <w:r w:rsidRPr="001D3A3F">
        <w:rPr>
          <w:sz w:val="22"/>
          <w:szCs w:val="22"/>
        </w:rPr>
        <w:t>Any other information you’d like applicants to know?</w:t>
      </w:r>
    </w:p>
    <w:p w14:paraId="2558C5BC" w14:textId="6C65EE91" w:rsidR="00847B6C" w:rsidRPr="001D3A3F" w:rsidRDefault="588F2A50" w:rsidP="001D3A3F">
      <w:pPr>
        <w:pStyle w:val="BodyText"/>
        <w:ind w:left="0" w:right="-20"/>
        <w:jc w:val="both"/>
        <w:rPr>
          <w:sz w:val="22"/>
          <w:szCs w:val="22"/>
        </w:rPr>
      </w:pPr>
      <w:r w:rsidRPr="001D3A3F">
        <w:rPr>
          <w:sz w:val="22"/>
          <w:szCs w:val="22"/>
        </w:rPr>
        <w:t>According to our former interns, interns should expect exposure to a wide range of issues relevant to criminal justice reform. Tasks will vary, sometimes drastically, in complexity, so the ability to remain flexible as a thought partner is a very important asset.</w:t>
      </w:r>
    </w:p>
    <w:p w14:paraId="42408BF3" w14:textId="795CBC83" w:rsidR="588F2A50" w:rsidRPr="001D3A3F" w:rsidRDefault="588F2A50" w:rsidP="001D3A3F">
      <w:pPr>
        <w:pStyle w:val="BodyText"/>
        <w:ind w:left="0" w:right="-20"/>
        <w:jc w:val="both"/>
        <w:rPr>
          <w:sz w:val="22"/>
          <w:szCs w:val="22"/>
        </w:rPr>
      </w:pPr>
    </w:p>
    <w:p w14:paraId="043DE9C6" w14:textId="12610E33" w:rsidR="588F2A50" w:rsidRPr="001D3A3F" w:rsidRDefault="588F2A50" w:rsidP="001D3A3F">
      <w:pPr>
        <w:pStyle w:val="BodyText"/>
        <w:ind w:left="0" w:right="-20"/>
        <w:jc w:val="both"/>
        <w:rPr>
          <w:sz w:val="22"/>
          <w:szCs w:val="22"/>
        </w:rPr>
      </w:pPr>
      <w:r w:rsidRPr="001D3A3F">
        <w:rPr>
          <w:b/>
          <w:bCs/>
          <w:sz w:val="22"/>
          <w:szCs w:val="22"/>
        </w:rPr>
        <w:t xml:space="preserve">How to Apply </w:t>
      </w:r>
    </w:p>
    <w:p w14:paraId="5517E186" w14:textId="41A9A530" w:rsidR="00C73B5D" w:rsidRPr="001D3A3F" w:rsidRDefault="00C73B5D" w:rsidP="001D3A3F">
      <w:pPr>
        <w:pStyle w:val="BodyText"/>
        <w:ind w:left="0" w:right="-20"/>
        <w:jc w:val="both"/>
        <w:rPr>
          <w:sz w:val="22"/>
          <w:szCs w:val="22"/>
        </w:rPr>
      </w:pPr>
      <w:r w:rsidRPr="001D3A3F">
        <w:rPr>
          <w:sz w:val="22"/>
          <w:szCs w:val="22"/>
        </w:rPr>
        <w:t xml:space="preserve">Applications are being received via email until 9:00 am on Monday, November </w:t>
      </w:r>
      <w:r w:rsidR="00726F8B">
        <w:rPr>
          <w:sz w:val="22"/>
          <w:szCs w:val="22"/>
        </w:rPr>
        <w:t>10, 2025</w:t>
      </w:r>
      <w:r w:rsidRPr="001D3A3F">
        <w:rPr>
          <w:sz w:val="22"/>
          <w:szCs w:val="22"/>
        </w:rPr>
        <w:t xml:space="preserve">. </w:t>
      </w:r>
    </w:p>
    <w:p w14:paraId="47CD2220" w14:textId="4A5B042E" w:rsidR="588F2A50" w:rsidRPr="001D3A3F" w:rsidRDefault="588F2A50" w:rsidP="001D3A3F">
      <w:pPr>
        <w:pStyle w:val="BodyText"/>
        <w:ind w:left="0" w:right="-20"/>
        <w:jc w:val="both"/>
        <w:rPr>
          <w:sz w:val="22"/>
          <w:szCs w:val="22"/>
        </w:rPr>
      </w:pPr>
      <w:r w:rsidRPr="001D3A3F">
        <w:rPr>
          <w:sz w:val="22"/>
          <w:szCs w:val="22"/>
        </w:rPr>
        <w:t>Interested parties should email a resume and cover letter to Isabel Kennon (</w:t>
      </w:r>
      <w:hyperlink r:id="rId9">
        <w:r w:rsidRPr="001D3A3F">
          <w:rPr>
            <w:rStyle w:val="Hyperlink"/>
            <w:sz w:val="22"/>
            <w:szCs w:val="22"/>
          </w:rPr>
          <w:t>isabel@iljp.org</w:t>
        </w:r>
      </w:hyperlink>
      <w:r w:rsidRPr="001D3A3F">
        <w:rPr>
          <w:sz w:val="22"/>
          <w:szCs w:val="22"/>
        </w:rPr>
        <w:t xml:space="preserve">) </w:t>
      </w:r>
      <w:r w:rsidR="00C12656">
        <w:rPr>
          <w:sz w:val="22"/>
          <w:szCs w:val="22"/>
        </w:rPr>
        <w:t>with the subject line “AY25 Intern Application – [Your Name]”.</w:t>
      </w:r>
    </w:p>
    <w:sectPr w:rsidR="588F2A50" w:rsidRPr="001D3A3F">
      <w:headerReference w:type="default" r:id="rId10"/>
      <w:footerReference w:type="default" r:id="rId11"/>
      <w:pgSz w:w="12240" w:h="15840"/>
      <w:pgMar w:top="1220" w:right="118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B891D" w14:textId="77777777" w:rsidR="00E47BA2" w:rsidRDefault="00E47BA2">
      <w:r>
        <w:separator/>
      </w:r>
    </w:p>
  </w:endnote>
  <w:endnote w:type="continuationSeparator" w:id="0">
    <w:p w14:paraId="50ECE61F" w14:textId="77777777" w:rsidR="00E47BA2" w:rsidRDefault="00E4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588F2A50" w14:paraId="6F488A03" w14:textId="77777777" w:rsidTr="588F2A50">
      <w:trPr>
        <w:trHeight w:val="300"/>
      </w:trPr>
      <w:tc>
        <w:tcPr>
          <w:tcW w:w="3290" w:type="dxa"/>
        </w:tcPr>
        <w:p w14:paraId="7A773D26" w14:textId="240FDA3A" w:rsidR="588F2A50" w:rsidRDefault="588F2A50" w:rsidP="588F2A50">
          <w:pPr>
            <w:pStyle w:val="Header"/>
            <w:ind w:left="-115"/>
          </w:pPr>
        </w:p>
      </w:tc>
      <w:tc>
        <w:tcPr>
          <w:tcW w:w="3290" w:type="dxa"/>
        </w:tcPr>
        <w:p w14:paraId="0D648728" w14:textId="01A3E7FF" w:rsidR="588F2A50" w:rsidRDefault="588F2A50" w:rsidP="588F2A50">
          <w:pPr>
            <w:pStyle w:val="Header"/>
            <w:jc w:val="center"/>
          </w:pPr>
        </w:p>
      </w:tc>
      <w:tc>
        <w:tcPr>
          <w:tcW w:w="3290" w:type="dxa"/>
        </w:tcPr>
        <w:p w14:paraId="61E04C80" w14:textId="2BFD479F" w:rsidR="588F2A50" w:rsidRDefault="588F2A50" w:rsidP="588F2A50">
          <w:pPr>
            <w:pStyle w:val="Header"/>
            <w:ind w:right="-115"/>
            <w:jc w:val="right"/>
          </w:pPr>
        </w:p>
      </w:tc>
    </w:tr>
  </w:tbl>
  <w:p w14:paraId="4289031B" w14:textId="761673D4" w:rsidR="588F2A50" w:rsidRDefault="588F2A50" w:rsidP="588F2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AF34" w14:textId="77777777" w:rsidR="00E47BA2" w:rsidRDefault="00E47BA2">
      <w:r>
        <w:separator/>
      </w:r>
    </w:p>
  </w:footnote>
  <w:footnote w:type="continuationSeparator" w:id="0">
    <w:p w14:paraId="3292EA84" w14:textId="77777777" w:rsidR="00E47BA2" w:rsidRDefault="00E4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99DF" w14:textId="04BAE04C" w:rsidR="001D3A3F" w:rsidRDefault="00C73B5D" w:rsidP="001D3A3F">
    <w:pPr>
      <w:pStyle w:val="Header"/>
      <w:spacing w:after="240"/>
      <w:jc w:val="center"/>
    </w:pPr>
    <w:r>
      <w:rPr>
        <w:noProof/>
      </w:rPr>
      <w:drawing>
        <wp:inline distT="0" distB="0" distL="0" distR="0" wp14:anchorId="5F44FE10" wp14:editId="5B365041">
          <wp:extent cx="1284981" cy="685800"/>
          <wp:effectExtent l="0" t="0" r="0" b="0"/>
          <wp:docPr id="1948773708"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73708"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4981"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56384"/>
    <w:multiLevelType w:val="hybridMultilevel"/>
    <w:tmpl w:val="17A21E94"/>
    <w:lvl w:ilvl="0" w:tplc="6728DF66">
      <w:numFmt w:val="bullet"/>
      <w:lvlText w:val=""/>
      <w:lvlJc w:val="left"/>
      <w:pPr>
        <w:ind w:left="1556" w:hanging="360"/>
      </w:pPr>
      <w:rPr>
        <w:rFonts w:ascii="Symbol" w:eastAsia="Symbol" w:hAnsi="Symbol" w:cs="Symbol" w:hint="default"/>
        <w:w w:val="100"/>
        <w:sz w:val="23"/>
        <w:szCs w:val="23"/>
        <w:lang w:val="en-US" w:eastAsia="en-US" w:bidi="en-US"/>
      </w:rPr>
    </w:lvl>
    <w:lvl w:ilvl="1" w:tplc="EF3C63BE">
      <w:numFmt w:val="bullet"/>
      <w:lvlText w:val="•"/>
      <w:lvlJc w:val="left"/>
      <w:pPr>
        <w:ind w:left="2464" w:hanging="360"/>
      </w:pPr>
      <w:rPr>
        <w:rFonts w:hint="default"/>
        <w:lang w:val="en-US" w:eastAsia="en-US" w:bidi="en-US"/>
      </w:rPr>
    </w:lvl>
    <w:lvl w:ilvl="2" w:tplc="ED4E7514">
      <w:numFmt w:val="bullet"/>
      <w:lvlText w:val="•"/>
      <w:lvlJc w:val="left"/>
      <w:pPr>
        <w:ind w:left="3368" w:hanging="360"/>
      </w:pPr>
      <w:rPr>
        <w:rFonts w:hint="default"/>
        <w:lang w:val="en-US" w:eastAsia="en-US" w:bidi="en-US"/>
      </w:rPr>
    </w:lvl>
    <w:lvl w:ilvl="3" w:tplc="105C168E">
      <w:numFmt w:val="bullet"/>
      <w:lvlText w:val="•"/>
      <w:lvlJc w:val="left"/>
      <w:pPr>
        <w:ind w:left="4272" w:hanging="360"/>
      </w:pPr>
      <w:rPr>
        <w:rFonts w:hint="default"/>
        <w:lang w:val="en-US" w:eastAsia="en-US" w:bidi="en-US"/>
      </w:rPr>
    </w:lvl>
    <w:lvl w:ilvl="4" w:tplc="B720FB66">
      <w:numFmt w:val="bullet"/>
      <w:lvlText w:val="•"/>
      <w:lvlJc w:val="left"/>
      <w:pPr>
        <w:ind w:left="5176" w:hanging="360"/>
      </w:pPr>
      <w:rPr>
        <w:rFonts w:hint="default"/>
        <w:lang w:val="en-US" w:eastAsia="en-US" w:bidi="en-US"/>
      </w:rPr>
    </w:lvl>
    <w:lvl w:ilvl="5" w:tplc="2C0ACDF6">
      <w:numFmt w:val="bullet"/>
      <w:lvlText w:val="•"/>
      <w:lvlJc w:val="left"/>
      <w:pPr>
        <w:ind w:left="6080" w:hanging="360"/>
      </w:pPr>
      <w:rPr>
        <w:rFonts w:hint="default"/>
        <w:lang w:val="en-US" w:eastAsia="en-US" w:bidi="en-US"/>
      </w:rPr>
    </w:lvl>
    <w:lvl w:ilvl="6" w:tplc="DA6031B6">
      <w:numFmt w:val="bullet"/>
      <w:lvlText w:val="•"/>
      <w:lvlJc w:val="left"/>
      <w:pPr>
        <w:ind w:left="6984" w:hanging="360"/>
      </w:pPr>
      <w:rPr>
        <w:rFonts w:hint="default"/>
        <w:lang w:val="en-US" w:eastAsia="en-US" w:bidi="en-US"/>
      </w:rPr>
    </w:lvl>
    <w:lvl w:ilvl="7" w:tplc="86B40EB6">
      <w:numFmt w:val="bullet"/>
      <w:lvlText w:val="•"/>
      <w:lvlJc w:val="left"/>
      <w:pPr>
        <w:ind w:left="7888" w:hanging="360"/>
      </w:pPr>
      <w:rPr>
        <w:rFonts w:hint="default"/>
        <w:lang w:val="en-US" w:eastAsia="en-US" w:bidi="en-US"/>
      </w:rPr>
    </w:lvl>
    <w:lvl w:ilvl="8" w:tplc="C5CEF702">
      <w:numFmt w:val="bullet"/>
      <w:lvlText w:val="•"/>
      <w:lvlJc w:val="left"/>
      <w:pPr>
        <w:ind w:left="8792" w:hanging="360"/>
      </w:pPr>
      <w:rPr>
        <w:rFonts w:hint="default"/>
        <w:lang w:val="en-US" w:eastAsia="en-US" w:bidi="en-US"/>
      </w:rPr>
    </w:lvl>
  </w:abstractNum>
  <w:abstractNum w:abstractNumId="1" w15:restartNumberingAfterBreak="0">
    <w:nsid w:val="5A0F4319"/>
    <w:multiLevelType w:val="hybridMultilevel"/>
    <w:tmpl w:val="6ED20412"/>
    <w:lvl w:ilvl="0" w:tplc="1C58A22E">
      <w:numFmt w:val="bullet"/>
      <w:lvlText w:val=""/>
      <w:lvlJc w:val="left"/>
      <w:pPr>
        <w:ind w:left="836" w:hanging="360"/>
      </w:pPr>
      <w:rPr>
        <w:rFonts w:ascii="Wingdings" w:eastAsia="Wingdings" w:hAnsi="Wingdings" w:cs="Wingdings" w:hint="default"/>
        <w:w w:val="100"/>
        <w:sz w:val="23"/>
        <w:szCs w:val="23"/>
        <w:lang w:val="en-US" w:eastAsia="en-US" w:bidi="en-US"/>
      </w:rPr>
    </w:lvl>
    <w:lvl w:ilvl="1" w:tplc="2B20D1B8">
      <w:numFmt w:val="bullet"/>
      <w:lvlText w:val="•"/>
      <w:lvlJc w:val="left"/>
      <w:pPr>
        <w:ind w:left="1744" w:hanging="360"/>
      </w:pPr>
      <w:rPr>
        <w:rFonts w:hint="default"/>
        <w:lang w:val="en-US" w:eastAsia="en-US" w:bidi="en-US"/>
      </w:rPr>
    </w:lvl>
    <w:lvl w:ilvl="2" w:tplc="171613A2">
      <w:numFmt w:val="bullet"/>
      <w:lvlText w:val="•"/>
      <w:lvlJc w:val="left"/>
      <w:pPr>
        <w:ind w:left="2648" w:hanging="360"/>
      </w:pPr>
      <w:rPr>
        <w:rFonts w:hint="default"/>
        <w:lang w:val="en-US" w:eastAsia="en-US" w:bidi="en-US"/>
      </w:rPr>
    </w:lvl>
    <w:lvl w:ilvl="3" w:tplc="AF86500C">
      <w:numFmt w:val="bullet"/>
      <w:lvlText w:val="•"/>
      <w:lvlJc w:val="left"/>
      <w:pPr>
        <w:ind w:left="3552" w:hanging="360"/>
      </w:pPr>
      <w:rPr>
        <w:rFonts w:hint="default"/>
        <w:lang w:val="en-US" w:eastAsia="en-US" w:bidi="en-US"/>
      </w:rPr>
    </w:lvl>
    <w:lvl w:ilvl="4" w:tplc="54CA5C8E">
      <w:numFmt w:val="bullet"/>
      <w:lvlText w:val="•"/>
      <w:lvlJc w:val="left"/>
      <w:pPr>
        <w:ind w:left="4456" w:hanging="360"/>
      </w:pPr>
      <w:rPr>
        <w:rFonts w:hint="default"/>
        <w:lang w:val="en-US" w:eastAsia="en-US" w:bidi="en-US"/>
      </w:rPr>
    </w:lvl>
    <w:lvl w:ilvl="5" w:tplc="321A6832">
      <w:numFmt w:val="bullet"/>
      <w:lvlText w:val="•"/>
      <w:lvlJc w:val="left"/>
      <w:pPr>
        <w:ind w:left="5360" w:hanging="360"/>
      </w:pPr>
      <w:rPr>
        <w:rFonts w:hint="default"/>
        <w:lang w:val="en-US" w:eastAsia="en-US" w:bidi="en-US"/>
      </w:rPr>
    </w:lvl>
    <w:lvl w:ilvl="6" w:tplc="9F62F7FE">
      <w:numFmt w:val="bullet"/>
      <w:lvlText w:val="•"/>
      <w:lvlJc w:val="left"/>
      <w:pPr>
        <w:ind w:left="6264" w:hanging="360"/>
      </w:pPr>
      <w:rPr>
        <w:rFonts w:hint="default"/>
        <w:lang w:val="en-US" w:eastAsia="en-US" w:bidi="en-US"/>
      </w:rPr>
    </w:lvl>
    <w:lvl w:ilvl="7" w:tplc="5628D898">
      <w:numFmt w:val="bullet"/>
      <w:lvlText w:val="•"/>
      <w:lvlJc w:val="left"/>
      <w:pPr>
        <w:ind w:left="7168" w:hanging="360"/>
      </w:pPr>
      <w:rPr>
        <w:rFonts w:hint="default"/>
        <w:lang w:val="en-US" w:eastAsia="en-US" w:bidi="en-US"/>
      </w:rPr>
    </w:lvl>
    <w:lvl w:ilvl="8" w:tplc="D0D62B68">
      <w:numFmt w:val="bullet"/>
      <w:lvlText w:val="•"/>
      <w:lvlJc w:val="left"/>
      <w:pPr>
        <w:ind w:left="8072" w:hanging="360"/>
      </w:pPr>
      <w:rPr>
        <w:rFonts w:hint="default"/>
        <w:lang w:val="en-US" w:eastAsia="en-US" w:bidi="en-US"/>
      </w:rPr>
    </w:lvl>
  </w:abstractNum>
  <w:num w:numId="1" w16cid:durableId="392050944">
    <w:abstractNumId w:val="0"/>
  </w:num>
  <w:num w:numId="2" w16cid:durableId="23581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6C"/>
    <w:rsid w:val="00103EC8"/>
    <w:rsid w:val="001313A4"/>
    <w:rsid w:val="001D3A3F"/>
    <w:rsid w:val="002364E4"/>
    <w:rsid w:val="0051581C"/>
    <w:rsid w:val="005847F2"/>
    <w:rsid w:val="005C7D0D"/>
    <w:rsid w:val="00684B09"/>
    <w:rsid w:val="006D1E7A"/>
    <w:rsid w:val="00726F8B"/>
    <w:rsid w:val="00847B6C"/>
    <w:rsid w:val="008F20E3"/>
    <w:rsid w:val="00A477E9"/>
    <w:rsid w:val="00AB1960"/>
    <w:rsid w:val="00B353E9"/>
    <w:rsid w:val="00C12656"/>
    <w:rsid w:val="00C22BE6"/>
    <w:rsid w:val="00C73B5D"/>
    <w:rsid w:val="00D43BF5"/>
    <w:rsid w:val="00D64A47"/>
    <w:rsid w:val="00DF172A"/>
    <w:rsid w:val="00E02065"/>
    <w:rsid w:val="00E402B1"/>
    <w:rsid w:val="00E47BA2"/>
    <w:rsid w:val="00F15381"/>
    <w:rsid w:val="00F27BFF"/>
    <w:rsid w:val="00F93BF7"/>
    <w:rsid w:val="00FB6477"/>
    <w:rsid w:val="109725FD"/>
    <w:rsid w:val="47C9319D"/>
    <w:rsid w:val="50E2DC65"/>
    <w:rsid w:val="588F2A50"/>
    <w:rsid w:val="61FD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E839"/>
  <w15:docId w15:val="{63865793-7522-4ED6-901E-270FE159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ind w:left="2982" w:right="2979"/>
      <w:jc w:val="center"/>
      <w:outlineLvl w:val="0"/>
    </w:pPr>
    <w:rPr>
      <w:sz w:val="24"/>
      <w:szCs w:val="24"/>
    </w:rPr>
  </w:style>
  <w:style w:type="paragraph" w:styleId="Heading2">
    <w:name w:val="heading 2"/>
    <w:basedOn w:val="Normal"/>
    <w:uiPriority w:val="9"/>
    <w:unhideWhenUsed/>
    <w:qFormat/>
    <w:pPr>
      <w:spacing w:line="269" w:lineRule="exact"/>
      <w:ind w:left="115"/>
      <w:jc w:val="both"/>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6"/>
    </w:pPr>
    <w:rPr>
      <w:sz w:val="23"/>
      <w:szCs w:val="23"/>
    </w:rPr>
  </w:style>
  <w:style w:type="paragraph" w:styleId="ListParagraph">
    <w:name w:val="List Paragraph"/>
    <w:basedOn w:val="Normal"/>
    <w:uiPriority w:val="1"/>
    <w:qFormat/>
    <w:pPr>
      <w:ind w:left="83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02065"/>
    <w:rPr>
      <w:color w:val="0000FF" w:themeColor="hyperlink"/>
      <w:u w:val="single"/>
    </w:rPr>
  </w:style>
  <w:style w:type="character" w:styleId="UnresolvedMention">
    <w:name w:val="Unresolved Mention"/>
    <w:basedOn w:val="DefaultParagraphFont"/>
    <w:uiPriority w:val="99"/>
    <w:semiHidden/>
    <w:unhideWhenUsed/>
    <w:rsid w:val="00E02065"/>
    <w:rPr>
      <w:color w:val="605E5C"/>
      <w:shd w:val="clear" w:color="auto" w:fill="E1DFDD"/>
    </w:rPr>
  </w:style>
  <w:style w:type="paragraph" w:styleId="Header">
    <w:name w:val="header"/>
    <w:basedOn w:val="Normal"/>
    <w:uiPriority w:val="99"/>
    <w:unhideWhenUsed/>
    <w:rsid w:val="588F2A50"/>
    <w:pPr>
      <w:tabs>
        <w:tab w:val="center" w:pos="4680"/>
        <w:tab w:val="right" w:pos="9360"/>
      </w:tabs>
    </w:pPr>
  </w:style>
  <w:style w:type="paragraph" w:styleId="Footer">
    <w:name w:val="footer"/>
    <w:basedOn w:val="Normal"/>
    <w:uiPriority w:val="99"/>
    <w:unhideWhenUsed/>
    <w:rsid w:val="588F2A50"/>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03EC8"/>
    <w:rPr>
      <w:sz w:val="16"/>
      <w:szCs w:val="16"/>
    </w:rPr>
  </w:style>
  <w:style w:type="paragraph" w:styleId="CommentText">
    <w:name w:val="annotation text"/>
    <w:basedOn w:val="Normal"/>
    <w:link w:val="CommentTextChar"/>
    <w:uiPriority w:val="99"/>
    <w:semiHidden/>
    <w:unhideWhenUsed/>
    <w:rsid w:val="00103EC8"/>
    <w:rPr>
      <w:sz w:val="20"/>
      <w:szCs w:val="20"/>
    </w:rPr>
  </w:style>
  <w:style w:type="character" w:customStyle="1" w:styleId="CommentTextChar">
    <w:name w:val="Comment Text Char"/>
    <w:basedOn w:val="DefaultParagraphFont"/>
    <w:link w:val="CommentText"/>
    <w:uiPriority w:val="99"/>
    <w:semiHidden/>
    <w:rsid w:val="00103EC8"/>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103EC8"/>
    <w:rPr>
      <w:b/>
      <w:bCs/>
    </w:rPr>
  </w:style>
  <w:style w:type="character" w:customStyle="1" w:styleId="CommentSubjectChar">
    <w:name w:val="Comment Subject Char"/>
    <w:basedOn w:val="CommentTextChar"/>
    <w:link w:val="CommentSubject"/>
    <w:uiPriority w:val="99"/>
    <w:semiHidden/>
    <w:rsid w:val="00103EC8"/>
    <w:rPr>
      <w:rFonts w:ascii="Cambria" w:eastAsia="Cambria" w:hAnsi="Cambria" w:cs="Cambri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ustice2020.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llinoisreentrycounci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sabel@ilj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906</Words>
  <Characters>5165</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Recht</dc:creator>
  <cp:lastModifiedBy>Isabel Kennon</cp:lastModifiedBy>
  <cp:revision>25</cp:revision>
  <dcterms:created xsi:type="dcterms:W3CDTF">2023-01-04T15:28:00Z</dcterms:created>
  <dcterms:modified xsi:type="dcterms:W3CDTF">2025-10-23T19:41:00Z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for Office 365</vt:lpwstr>
  </property>
  <property fmtid="{D5CDD505-2E9C-101B-9397-08002B2CF9AE}" pid="4" name="LastSaved">
    <vt:filetime>2020-12-07T00:00:00Z</vt:filetime>
  </property>
  <property fmtid="{D5CDD505-2E9C-101B-9397-08002B2CF9AE}" pid="5" name="GrammarlyDocumentId">
    <vt:lpwstr>3908ccca36220a56ad223734adb217229fbfbe2d17a452030bdf6c346971b3b4</vt:lpwstr>
  </property>
</Properties>
</file>